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horzAnchor="margin" w:tblpY="855"/>
        <w:tblW w:w="10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0"/>
        <w:gridCol w:w="1701"/>
        <w:gridCol w:w="1665"/>
      </w:tblGrid>
      <w:tr w:rsidR="009D618D" w:rsidTr="009D618D">
        <w:trPr>
          <w:trHeight w:val="662"/>
        </w:trPr>
        <w:tc>
          <w:tcPr>
            <w:tcW w:w="6770" w:type="dxa"/>
            <w:shd w:val="clear" w:color="auto" w:fill="C5D9F0"/>
          </w:tcPr>
          <w:p w:rsidR="009D618D" w:rsidRPr="009D618D" w:rsidRDefault="009D618D" w:rsidP="009D618D">
            <w:pPr>
              <w:pStyle w:val="TableParagraph"/>
              <w:spacing w:before="147"/>
              <w:ind w:left="2991" w:right="27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8D">
              <w:rPr>
                <w:rFonts w:ascii="Times New Roman" w:hAnsi="Times New Roman" w:cs="Times New Roman"/>
                <w:b/>
                <w:sz w:val="24"/>
                <w:szCs w:val="24"/>
              </w:rPr>
              <w:t>SÜREÇ</w:t>
            </w:r>
          </w:p>
        </w:tc>
        <w:tc>
          <w:tcPr>
            <w:tcW w:w="1701" w:type="dxa"/>
            <w:shd w:val="clear" w:color="auto" w:fill="C5D9F0"/>
          </w:tcPr>
          <w:p w:rsidR="009D618D" w:rsidRPr="009D618D" w:rsidRDefault="009D618D" w:rsidP="009D618D">
            <w:pPr>
              <w:pStyle w:val="TableParagraph"/>
              <w:spacing w:before="1" w:line="278" w:lineRule="auto"/>
              <w:ind w:left="309" w:right="271" w:hanging="14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8D">
              <w:rPr>
                <w:rFonts w:ascii="Times New Roman" w:hAnsi="Times New Roman" w:cs="Times New Roman"/>
                <w:b/>
                <w:sz w:val="24"/>
                <w:szCs w:val="24"/>
              </w:rPr>
              <w:t>BAŞLAMA</w:t>
            </w:r>
            <w:r w:rsidRPr="009D618D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b/>
                <w:sz w:val="24"/>
                <w:szCs w:val="24"/>
              </w:rPr>
              <w:t>TARİHİ</w:t>
            </w:r>
          </w:p>
        </w:tc>
        <w:tc>
          <w:tcPr>
            <w:tcW w:w="1665" w:type="dxa"/>
            <w:shd w:val="clear" w:color="auto" w:fill="C5D9F0"/>
          </w:tcPr>
          <w:p w:rsidR="009D618D" w:rsidRPr="009D618D" w:rsidRDefault="009D618D" w:rsidP="009D618D">
            <w:pPr>
              <w:pStyle w:val="TableParagraph"/>
              <w:spacing w:before="1"/>
              <w:ind w:left="91" w:righ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8D">
              <w:rPr>
                <w:rFonts w:ascii="Times New Roman" w:hAnsi="Times New Roman" w:cs="Times New Roman"/>
                <w:b/>
                <w:sz w:val="24"/>
                <w:szCs w:val="24"/>
              </w:rPr>
              <w:t>BİTİŞ</w:t>
            </w:r>
            <w:r w:rsidRPr="009D618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b/>
                <w:sz w:val="24"/>
                <w:szCs w:val="24"/>
              </w:rPr>
              <w:t>TARİHİ</w:t>
            </w:r>
          </w:p>
        </w:tc>
      </w:tr>
      <w:tr w:rsidR="009D618D" w:rsidTr="009D618D">
        <w:trPr>
          <w:trHeight w:val="371"/>
        </w:trPr>
        <w:tc>
          <w:tcPr>
            <w:tcW w:w="6770" w:type="dxa"/>
          </w:tcPr>
          <w:p w:rsidR="009D618D" w:rsidRPr="009D618D" w:rsidRDefault="009D618D" w:rsidP="009D618D">
            <w:pPr>
              <w:pStyle w:val="TableParagraph"/>
              <w:spacing w:before="1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r w:rsidRPr="009D61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teşvik</w:t>
            </w:r>
            <w:r w:rsidRPr="009D61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ödeneği başvuru</w:t>
            </w:r>
            <w:r w:rsidRPr="009D61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takviminin</w:t>
            </w:r>
            <w:r w:rsidRPr="009D61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ilan edilmesi</w:t>
            </w:r>
          </w:p>
        </w:tc>
        <w:tc>
          <w:tcPr>
            <w:tcW w:w="1701" w:type="dxa"/>
            <w:vAlign w:val="center"/>
          </w:tcPr>
          <w:p w:rsidR="009D618D" w:rsidRPr="009D618D" w:rsidRDefault="009D618D" w:rsidP="009D618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tr-TR"/>
              </w:rPr>
            </w:pPr>
            <w:r w:rsidRPr="009D618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tr-TR"/>
              </w:rPr>
              <w:t xml:space="preserve"> 08 Aralık 2023</w:t>
            </w:r>
          </w:p>
        </w:tc>
        <w:tc>
          <w:tcPr>
            <w:tcW w:w="1665" w:type="dxa"/>
            <w:vAlign w:val="center"/>
          </w:tcPr>
          <w:p w:rsidR="009D618D" w:rsidRPr="009D618D" w:rsidRDefault="009D618D" w:rsidP="009D618D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D618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tr-TR"/>
              </w:rPr>
              <w:t xml:space="preserve">  08 Aralık 2023</w:t>
            </w:r>
          </w:p>
        </w:tc>
      </w:tr>
      <w:tr w:rsidR="009D618D" w:rsidTr="009D618D">
        <w:trPr>
          <w:trHeight w:val="952"/>
        </w:trPr>
        <w:tc>
          <w:tcPr>
            <w:tcW w:w="6770" w:type="dxa"/>
          </w:tcPr>
          <w:p w:rsidR="009D618D" w:rsidRPr="009D618D" w:rsidRDefault="009D618D" w:rsidP="009D618D">
            <w:pPr>
              <w:pStyle w:val="TableParagraph"/>
              <w:spacing w:before="1" w:line="276" w:lineRule="auto"/>
              <w:ind w:left="107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elemanlarının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YÖKSİS’ten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alacakları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çıktı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faaliyetlerine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ilişkin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örnek</w:t>
            </w:r>
            <w:r w:rsidRPr="009D618D">
              <w:rPr>
                <w:rFonts w:ascii="Times New Roman" w:hAnsi="Times New Roman" w:cs="Times New Roman"/>
                <w:color w:val="202429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kanıt</w:t>
            </w:r>
            <w:r w:rsidRPr="009D618D">
              <w:rPr>
                <w:rFonts w:ascii="Times New Roman" w:hAnsi="Times New Roman" w:cs="Times New Roman"/>
                <w:color w:val="202429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ve</w:t>
            </w:r>
            <w:r w:rsidRPr="009D618D">
              <w:rPr>
                <w:rFonts w:ascii="Times New Roman" w:hAnsi="Times New Roman" w:cs="Times New Roman"/>
                <w:color w:val="202429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belgeler</w:t>
            </w:r>
            <w:r w:rsidRPr="009D618D">
              <w:rPr>
                <w:rFonts w:ascii="Times New Roman" w:hAnsi="Times New Roman" w:cs="Times New Roman"/>
                <w:color w:val="202429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birlikte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r w:rsidRPr="009D61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Teşvik</w:t>
            </w:r>
            <w:r w:rsidRPr="009D61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Başvuru</w:t>
            </w:r>
            <w:r w:rsidRPr="009D618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9D61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İnceleme</w:t>
            </w:r>
            <w:r w:rsidRPr="009D61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Komisyonlarına</w:t>
            </w:r>
            <w:r w:rsidRPr="009D61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başvuru</w:t>
            </w:r>
            <w:r w:rsidRPr="009D61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yapması</w:t>
            </w:r>
          </w:p>
        </w:tc>
        <w:tc>
          <w:tcPr>
            <w:tcW w:w="1701" w:type="dxa"/>
            <w:vAlign w:val="center"/>
          </w:tcPr>
          <w:p w:rsidR="009D618D" w:rsidRPr="009D618D" w:rsidRDefault="009D618D" w:rsidP="009D618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tr-TR"/>
              </w:rPr>
            </w:pPr>
            <w:r w:rsidRPr="009D618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tr-TR"/>
              </w:rPr>
              <w:t>02 Ocak 2024</w:t>
            </w:r>
          </w:p>
        </w:tc>
        <w:tc>
          <w:tcPr>
            <w:tcW w:w="1665" w:type="dxa"/>
            <w:vAlign w:val="center"/>
          </w:tcPr>
          <w:p w:rsidR="009D618D" w:rsidRPr="009D618D" w:rsidRDefault="009D618D" w:rsidP="009D618D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D618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09 Ocak 2024</w:t>
            </w:r>
          </w:p>
        </w:tc>
      </w:tr>
      <w:tr w:rsidR="009D618D" w:rsidTr="009D618D">
        <w:trPr>
          <w:trHeight w:val="1242"/>
        </w:trPr>
        <w:tc>
          <w:tcPr>
            <w:tcW w:w="6770" w:type="dxa"/>
          </w:tcPr>
          <w:p w:rsidR="009D618D" w:rsidRPr="009D618D" w:rsidRDefault="009D618D" w:rsidP="009D618D">
            <w:pPr>
              <w:pStyle w:val="TableParagraph"/>
              <w:spacing w:before="1" w:line="276" w:lineRule="auto"/>
              <w:ind w:left="107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Öğretim elemanlarınca yapılan başvuruların her bölüm, anabilim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anasanat dalı bünyesinde kurulan Birim Akademik Teşvik Başvuru ve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İnceleme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Komisyonu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tarafından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değerlendirilmesi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işleminin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tamamlanması.</w:t>
            </w:r>
          </w:p>
        </w:tc>
        <w:tc>
          <w:tcPr>
            <w:tcW w:w="1701" w:type="dxa"/>
            <w:vAlign w:val="center"/>
          </w:tcPr>
          <w:p w:rsidR="009D618D" w:rsidRPr="009D618D" w:rsidRDefault="009D618D" w:rsidP="009D618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tr-TR"/>
              </w:rPr>
            </w:pPr>
            <w:r w:rsidRPr="009D618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tr-TR"/>
              </w:rPr>
              <w:t>10 Ocak 2024</w:t>
            </w:r>
          </w:p>
        </w:tc>
        <w:tc>
          <w:tcPr>
            <w:tcW w:w="1665" w:type="dxa"/>
            <w:vAlign w:val="center"/>
          </w:tcPr>
          <w:p w:rsidR="009D618D" w:rsidRPr="009D618D" w:rsidRDefault="009D618D" w:rsidP="009D618D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D618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16 Ocak 2024</w:t>
            </w:r>
          </w:p>
        </w:tc>
      </w:tr>
      <w:tr w:rsidR="009D618D" w:rsidTr="009D618D">
        <w:trPr>
          <w:trHeight w:val="1826"/>
        </w:trPr>
        <w:tc>
          <w:tcPr>
            <w:tcW w:w="6770" w:type="dxa"/>
          </w:tcPr>
          <w:p w:rsidR="009D618D" w:rsidRPr="009D618D" w:rsidRDefault="009D618D" w:rsidP="009D618D">
            <w:pPr>
              <w:pStyle w:val="TableParagraph"/>
              <w:spacing w:before="3" w:line="276" w:lineRule="auto"/>
              <w:ind w:left="107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Birim Akademik Teşvik Başvuru ve İnceleme Komisyonunun hazırladığı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karar tutanağı, değerlendirme raporu ve puan tablosunun imzalı olarak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rektörlüğe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bağlı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bölümlerde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başkanı,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fakültelerde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dekan,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enstitü/konservatuvar/yüksekokullarda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tarafından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onaylanmış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olarak Akademik Teşvik Düzenleme, Denetleme ve İtiraz Komisyonuna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gönderilmesi.</w:t>
            </w:r>
          </w:p>
        </w:tc>
        <w:tc>
          <w:tcPr>
            <w:tcW w:w="1701" w:type="dxa"/>
            <w:vAlign w:val="center"/>
          </w:tcPr>
          <w:p w:rsidR="009D618D" w:rsidRPr="009D618D" w:rsidRDefault="009D618D" w:rsidP="009D618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tr-TR"/>
              </w:rPr>
            </w:pPr>
            <w:r w:rsidRPr="009D618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tr-TR"/>
              </w:rPr>
              <w:t>17 Ocak 2024</w:t>
            </w:r>
          </w:p>
        </w:tc>
        <w:tc>
          <w:tcPr>
            <w:tcW w:w="1665" w:type="dxa"/>
            <w:vAlign w:val="center"/>
          </w:tcPr>
          <w:p w:rsidR="009D618D" w:rsidRPr="009D618D" w:rsidRDefault="009D618D" w:rsidP="009D618D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D618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18 Ocak 2024</w:t>
            </w:r>
          </w:p>
        </w:tc>
      </w:tr>
      <w:tr w:rsidR="009D618D" w:rsidTr="009D618D">
        <w:trPr>
          <w:trHeight w:val="952"/>
        </w:trPr>
        <w:tc>
          <w:tcPr>
            <w:tcW w:w="6770" w:type="dxa"/>
          </w:tcPr>
          <w:p w:rsidR="009D618D" w:rsidRPr="009D618D" w:rsidRDefault="009D618D" w:rsidP="009D618D">
            <w:pPr>
              <w:pStyle w:val="TableParagraph"/>
              <w:spacing w:before="1" w:line="276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Teşvik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Başvuru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İnceleme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Komisyonu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tarafından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alınan başvuru ve başvuru değerlendirme kararlarının Akademik Teşvik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Düzenleme,</w:t>
            </w:r>
            <w:r w:rsidRPr="009D61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Denetleme</w:t>
            </w:r>
            <w:r w:rsidRPr="009D61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9D61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İtiraz</w:t>
            </w:r>
            <w:r w:rsidRPr="009D61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Komisyonu</w:t>
            </w:r>
            <w:r w:rsidRPr="009D618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tarafından</w:t>
            </w:r>
            <w:r w:rsidRPr="009D61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değerlendirilmesi</w:t>
            </w:r>
          </w:p>
        </w:tc>
        <w:tc>
          <w:tcPr>
            <w:tcW w:w="1701" w:type="dxa"/>
            <w:vAlign w:val="center"/>
          </w:tcPr>
          <w:p w:rsidR="009D618D" w:rsidRPr="009D618D" w:rsidRDefault="009D618D" w:rsidP="009D618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tr-TR"/>
              </w:rPr>
            </w:pPr>
            <w:r w:rsidRPr="009D618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tr-TR"/>
              </w:rPr>
              <w:t>19 Ocak 2024</w:t>
            </w:r>
          </w:p>
        </w:tc>
        <w:tc>
          <w:tcPr>
            <w:tcW w:w="1665" w:type="dxa"/>
            <w:vAlign w:val="center"/>
          </w:tcPr>
          <w:p w:rsidR="009D618D" w:rsidRPr="009D618D" w:rsidRDefault="009D618D" w:rsidP="009D618D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D618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29 Ocak 2024</w:t>
            </w:r>
          </w:p>
        </w:tc>
      </w:tr>
      <w:tr w:rsidR="009D618D" w:rsidTr="009D618D">
        <w:trPr>
          <w:trHeight w:val="952"/>
        </w:trPr>
        <w:tc>
          <w:tcPr>
            <w:tcW w:w="6770" w:type="dxa"/>
          </w:tcPr>
          <w:p w:rsidR="009D618D" w:rsidRPr="009D618D" w:rsidRDefault="009D618D" w:rsidP="009D618D">
            <w:pPr>
              <w:pStyle w:val="TableParagraph"/>
              <w:spacing w:before="3" w:line="276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Teşvik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Düzenleme,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Denetleme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İtiraz</w:t>
            </w:r>
            <w:r w:rsidRPr="009D618D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Komisyonunca</w:t>
            </w:r>
            <w:r w:rsidRPr="009D618D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yapılan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değerlendirme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sonuçlarının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sayfasında</w:t>
            </w:r>
            <w:r w:rsidRPr="009D61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ilan</w:t>
            </w:r>
            <w:r w:rsidRPr="009D618D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edilmesi.</w:t>
            </w:r>
          </w:p>
        </w:tc>
        <w:tc>
          <w:tcPr>
            <w:tcW w:w="1701" w:type="dxa"/>
            <w:vAlign w:val="center"/>
          </w:tcPr>
          <w:p w:rsidR="009D618D" w:rsidRPr="009D618D" w:rsidRDefault="009D618D" w:rsidP="009D618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tr-TR"/>
              </w:rPr>
            </w:pPr>
            <w:r w:rsidRPr="009D618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tr-TR"/>
              </w:rPr>
              <w:t>30 Ocak 2024</w:t>
            </w:r>
          </w:p>
        </w:tc>
        <w:tc>
          <w:tcPr>
            <w:tcW w:w="1665" w:type="dxa"/>
            <w:vAlign w:val="center"/>
          </w:tcPr>
          <w:p w:rsidR="009D618D" w:rsidRPr="009D618D" w:rsidRDefault="009D618D" w:rsidP="009D618D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D618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30 Ocak 2024</w:t>
            </w:r>
          </w:p>
        </w:tc>
      </w:tr>
      <w:tr w:rsidR="009D618D" w:rsidTr="009D618D">
        <w:trPr>
          <w:trHeight w:val="661"/>
        </w:trPr>
        <w:tc>
          <w:tcPr>
            <w:tcW w:w="6770" w:type="dxa"/>
          </w:tcPr>
          <w:p w:rsidR="009D618D" w:rsidRPr="009D618D" w:rsidRDefault="009D618D" w:rsidP="009D618D">
            <w:pPr>
              <w:pStyle w:val="TableParagraph"/>
              <w:spacing w:before="3" w:line="276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r w:rsidRPr="009D618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Teşvik</w:t>
            </w:r>
            <w:r w:rsidRPr="009D618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Düzenleme,</w:t>
            </w:r>
            <w:r w:rsidRPr="009D618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Denetleme</w:t>
            </w:r>
            <w:r w:rsidRPr="009D618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9D618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İtiraz</w:t>
            </w:r>
            <w:r w:rsidRPr="009D618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Komisyonu</w:t>
            </w:r>
            <w:r w:rsidRPr="009D61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tarafından</w:t>
            </w:r>
            <w:r w:rsidRPr="009D618D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ilan</w:t>
            </w:r>
            <w:r w:rsidRPr="009D61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edilen kararlara yazılı</w:t>
            </w:r>
            <w:r w:rsidRPr="009D61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r w:rsidRPr="009D61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itiraz dönemi</w:t>
            </w:r>
          </w:p>
        </w:tc>
        <w:tc>
          <w:tcPr>
            <w:tcW w:w="1701" w:type="dxa"/>
            <w:vAlign w:val="center"/>
          </w:tcPr>
          <w:p w:rsidR="009D618D" w:rsidRPr="009D618D" w:rsidRDefault="009D618D" w:rsidP="009D618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tr-TR"/>
              </w:rPr>
            </w:pPr>
            <w:r w:rsidRPr="009D618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tr-TR"/>
              </w:rPr>
              <w:t>30 Ocak 2024</w:t>
            </w:r>
          </w:p>
        </w:tc>
        <w:tc>
          <w:tcPr>
            <w:tcW w:w="1665" w:type="dxa"/>
            <w:vAlign w:val="center"/>
          </w:tcPr>
          <w:p w:rsidR="009D618D" w:rsidRPr="009D618D" w:rsidRDefault="009D618D" w:rsidP="009D618D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D618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05</w:t>
            </w:r>
            <w:r w:rsidRPr="009D618D">
              <w:rPr>
                <w:rFonts w:ascii="Times New Roman" w:hAnsi="Times New Roman" w:cs="Times New Roman"/>
                <w:b/>
                <w:color w:val="0000FF"/>
                <w:spacing w:val="-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Şubat</w:t>
            </w:r>
            <w:r w:rsidRPr="009D618D">
              <w:rPr>
                <w:rFonts w:ascii="Times New Roman" w:hAnsi="Times New Roman" w:cs="Times New Roman"/>
                <w:b/>
                <w:color w:val="0000FF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2024</w:t>
            </w:r>
          </w:p>
        </w:tc>
      </w:tr>
      <w:tr w:rsidR="009D618D" w:rsidTr="009D618D">
        <w:trPr>
          <w:trHeight w:val="662"/>
        </w:trPr>
        <w:tc>
          <w:tcPr>
            <w:tcW w:w="6770" w:type="dxa"/>
          </w:tcPr>
          <w:p w:rsidR="009D618D" w:rsidRPr="009D618D" w:rsidRDefault="009D618D" w:rsidP="009D618D">
            <w:pPr>
              <w:pStyle w:val="TableParagraph"/>
              <w:spacing w:before="3" w:line="276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İtirazların</w:t>
            </w:r>
            <w:r w:rsidRPr="009D618D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r w:rsidRPr="009D618D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Teşvik</w:t>
            </w:r>
            <w:r w:rsidRPr="009D618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Düzenleme,</w:t>
            </w:r>
            <w:r w:rsidRPr="009D618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Denetleme</w:t>
            </w:r>
            <w:r w:rsidRPr="009D618D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9D618D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İtiraz</w:t>
            </w:r>
            <w:r w:rsidRPr="009D618D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Komisyonu</w:t>
            </w:r>
            <w:r w:rsidRPr="009D618D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tarafından</w:t>
            </w:r>
            <w:r w:rsidRPr="009D61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değerlendirilerek</w:t>
            </w:r>
            <w:r w:rsidRPr="009D61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kesin kararın verilmesi.</w:t>
            </w:r>
          </w:p>
        </w:tc>
        <w:tc>
          <w:tcPr>
            <w:tcW w:w="1701" w:type="dxa"/>
            <w:vAlign w:val="center"/>
          </w:tcPr>
          <w:p w:rsidR="009D618D" w:rsidRPr="009D618D" w:rsidRDefault="009D618D" w:rsidP="009D618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tr-TR"/>
              </w:rPr>
            </w:pPr>
            <w:r w:rsidRPr="009D618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tr-TR"/>
              </w:rPr>
              <w:t>06 Şubat 2024</w:t>
            </w:r>
          </w:p>
        </w:tc>
        <w:tc>
          <w:tcPr>
            <w:tcW w:w="1665" w:type="dxa"/>
            <w:vAlign w:val="center"/>
          </w:tcPr>
          <w:p w:rsidR="009D618D" w:rsidRPr="009D618D" w:rsidRDefault="009D618D" w:rsidP="009D618D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D618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08</w:t>
            </w:r>
            <w:r w:rsidRPr="009D618D">
              <w:rPr>
                <w:rFonts w:ascii="Times New Roman" w:hAnsi="Times New Roman" w:cs="Times New Roman"/>
                <w:b/>
                <w:color w:val="0000FF"/>
                <w:spacing w:val="-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Şubat</w:t>
            </w:r>
            <w:r w:rsidRPr="009D618D">
              <w:rPr>
                <w:rFonts w:ascii="Times New Roman" w:hAnsi="Times New Roman" w:cs="Times New Roman"/>
                <w:b/>
                <w:color w:val="0000FF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2024</w:t>
            </w:r>
          </w:p>
        </w:tc>
      </w:tr>
      <w:tr w:rsidR="009D618D" w:rsidTr="009D618D">
        <w:trPr>
          <w:trHeight w:val="661"/>
        </w:trPr>
        <w:tc>
          <w:tcPr>
            <w:tcW w:w="6770" w:type="dxa"/>
          </w:tcPr>
          <w:p w:rsidR="009D618D" w:rsidRPr="009D618D" w:rsidRDefault="009D618D" w:rsidP="009D618D">
            <w:pPr>
              <w:pStyle w:val="TableParagraph"/>
              <w:spacing w:before="3" w:line="276" w:lineRule="auto"/>
              <w:ind w:left="107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r w:rsidRPr="009D618D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teşvik</w:t>
            </w:r>
            <w:r w:rsidRPr="009D618D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alamaya</w:t>
            </w:r>
            <w:r w:rsidRPr="009D618D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hak</w:t>
            </w:r>
            <w:r w:rsidRPr="009D618D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kazanan</w:t>
            </w:r>
            <w:r w:rsidRPr="009D618D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r w:rsidRPr="009D618D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elemanlarına</w:t>
            </w:r>
            <w:r w:rsidRPr="009D618D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ait</w:t>
            </w:r>
            <w:r w:rsidRPr="009D618D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kesin</w:t>
            </w:r>
            <w:r w:rsidRPr="009D618D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listelerin</w:t>
            </w:r>
            <w:r w:rsidRPr="009D61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  <w:r w:rsidRPr="009D61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web sayfasında</w:t>
            </w:r>
            <w:r w:rsidRPr="009D61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ilan</w:t>
            </w:r>
            <w:r w:rsidRPr="009D61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sz w:val="24"/>
                <w:szCs w:val="24"/>
              </w:rPr>
              <w:t>edilmesi</w:t>
            </w:r>
          </w:p>
        </w:tc>
        <w:tc>
          <w:tcPr>
            <w:tcW w:w="1701" w:type="dxa"/>
            <w:vAlign w:val="center"/>
          </w:tcPr>
          <w:p w:rsidR="009D618D" w:rsidRPr="009D618D" w:rsidRDefault="009D618D" w:rsidP="009D618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tr-TR"/>
              </w:rPr>
            </w:pPr>
            <w:r w:rsidRPr="009D618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tr-TR"/>
              </w:rPr>
              <w:t>09 Şubat 2024</w:t>
            </w:r>
          </w:p>
        </w:tc>
        <w:tc>
          <w:tcPr>
            <w:tcW w:w="1665" w:type="dxa"/>
            <w:vAlign w:val="center"/>
          </w:tcPr>
          <w:p w:rsidR="009D618D" w:rsidRPr="009D618D" w:rsidRDefault="009D618D" w:rsidP="009D618D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D618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09</w:t>
            </w:r>
            <w:r w:rsidRPr="009D618D">
              <w:rPr>
                <w:rFonts w:ascii="Times New Roman" w:hAnsi="Times New Roman" w:cs="Times New Roman"/>
                <w:b/>
                <w:color w:val="0000FF"/>
                <w:spacing w:val="-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Şubat</w:t>
            </w:r>
            <w:r w:rsidRPr="009D618D">
              <w:rPr>
                <w:rFonts w:ascii="Times New Roman" w:hAnsi="Times New Roman" w:cs="Times New Roman"/>
                <w:b/>
                <w:color w:val="0000FF"/>
                <w:spacing w:val="1"/>
                <w:sz w:val="24"/>
                <w:szCs w:val="24"/>
              </w:rPr>
              <w:t xml:space="preserve"> </w:t>
            </w:r>
            <w:r w:rsidRPr="009D618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2024</w:t>
            </w:r>
          </w:p>
        </w:tc>
      </w:tr>
    </w:tbl>
    <w:p w:rsidR="00BE0473" w:rsidRDefault="00BE0473" w:rsidP="009D618D">
      <w:pPr>
        <w:ind w:left="142"/>
        <w:jc w:val="center"/>
        <w:rPr>
          <w:b/>
          <w:sz w:val="28"/>
          <w:szCs w:val="28"/>
        </w:rPr>
      </w:pPr>
    </w:p>
    <w:p w:rsidR="00BE0473" w:rsidRDefault="009D618D" w:rsidP="009D618D">
      <w:pPr>
        <w:ind w:left="142"/>
        <w:jc w:val="center"/>
        <w:rPr>
          <w:b/>
          <w:sz w:val="28"/>
          <w:szCs w:val="28"/>
        </w:rPr>
      </w:pPr>
      <w:r w:rsidRPr="009D618D">
        <w:rPr>
          <w:b/>
          <w:sz w:val="28"/>
          <w:szCs w:val="28"/>
        </w:rPr>
        <w:t>2023 Yılı Akademik Teşvik Ödeneği Başvuru Takvimi</w:t>
      </w:r>
    </w:p>
    <w:p w:rsidR="00BE0473" w:rsidRPr="00BE0473" w:rsidRDefault="00BE0473" w:rsidP="00BE0473">
      <w:pPr>
        <w:rPr>
          <w:sz w:val="28"/>
          <w:szCs w:val="28"/>
        </w:rPr>
      </w:pPr>
    </w:p>
    <w:p w:rsidR="00BE0473" w:rsidRPr="00BE0473" w:rsidRDefault="00BE0473" w:rsidP="00BE0473">
      <w:pPr>
        <w:rPr>
          <w:sz w:val="28"/>
          <w:szCs w:val="28"/>
        </w:rPr>
      </w:pPr>
    </w:p>
    <w:p w:rsidR="00BE0473" w:rsidRPr="00BE0473" w:rsidRDefault="00BE0473" w:rsidP="00BE0473">
      <w:pPr>
        <w:rPr>
          <w:sz w:val="28"/>
          <w:szCs w:val="28"/>
        </w:rPr>
      </w:pPr>
    </w:p>
    <w:p w:rsidR="00BE0473" w:rsidRPr="00BE0473" w:rsidRDefault="00BE0473" w:rsidP="00BE0473">
      <w:pPr>
        <w:rPr>
          <w:sz w:val="28"/>
          <w:szCs w:val="28"/>
        </w:rPr>
      </w:pPr>
    </w:p>
    <w:p w:rsidR="00BE0473" w:rsidRPr="00BE0473" w:rsidRDefault="00BE0473" w:rsidP="00BE0473">
      <w:pPr>
        <w:rPr>
          <w:sz w:val="28"/>
          <w:szCs w:val="28"/>
        </w:rPr>
      </w:pPr>
      <w:bookmarkStart w:id="0" w:name="_GoBack"/>
      <w:bookmarkEnd w:id="0"/>
    </w:p>
    <w:p w:rsidR="00BE0473" w:rsidRPr="00BE0473" w:rsidRDefault="00BE0473" w:rsidP="00BE0473">
      <w:pPr>
        <w:rPr>
          <w:sz w:val="28"/>
          <w:szCs w:val="28"/>
        </w:rPr>
      </w:pPr>
    </w:p>
    <w:p w:rsidR="00BE0473" w:rsidRPr="00BE0473" w:rsidRDefault="00BE0473" w:rsidP="00BE0473">
      <w:pPr>
        <w:rPr>
          <w:sz w:val="28"/>
          <w:szCs w:val="28"/>
        </w:rPr>
      </w:pPr>
    </w:p>
    <w:p w:rsidR="00BE0473" w:rsidRPr="00BE0473" w:rsidRDefault="00BE0473" w:rsidP="00BE0473">
      <w:pPr>
        <w:rPr>
          <w:sz w:val="28"/>
          <w:szCs w:val="28"/>
        </w:rPr>
      </w:pPr>
    </w:p>
    <w:p w:rsidR="00BE0473" w:rsidRPr="00BE0473" w:rsidRDefault="00BE0473" w:rsidP="00BE0473">
      <w:pPr>
        <w:rPr>
          <w:sz w:val="28"/>
          <w:szCs w:val="28"/>
        </w:rPr>
      </w:pPr>
    </w:p>
    <w:p w:rsidR="00BE0473" w:rsidRPr="00BE0473" w:rsidRDefault="00BE0473" w:rsidP="00BE0473">
      <w:pPr>
        <w:rPr>
          <w:sz w:val="28"/>
          <w:szCs w:val="28"/>
        </w:rPr>
      </w:pPr>
    </w:p>
    <w:p w:rsidR="00BE0473" w:rsidRPr="00BE0473" w:rsidRDefault="00BE0473" w:rsidP="00BE0473">
      <w:pPr>
        <w:rPr>
          <w:sz w:val="28"/>
          <w:szCs w:val="28"/>
        </w:rPr>
      </w:pPr>
    </w:p>
    <w:p w:rsidR="00BE0473" w:rsidRPr="00BE0473" w:rsidRDefault="00BE0473" w:rsidP="00BE0473">
      <w:pPr>
        <w:rPr>
          <w:sz w:val="28"/>
          <w:szCs w:val="28"/>
        </w:rPr>
      </w:pPr>
    </w:p>
    <w:p w:rsidR="00BE0473" w:rsidRPr="00BE0473" w:rsidRDefault="00BE0473" w:rsidP="00BE0473">
      <w:pPr>
        <w:rPr>
          <w:sz w:val="28"/>
          <w:szCs w:val="28"/>
        </w:rPr>
      </w:pPr>
    </w:p>
    <w:p w:rsidR="00BE0473" w:rsidRPr="00BE0473" w:rsidRDefault="00BE0473" w:rsidP="00BE0473">
      <w:pPr>
        <w:rPr>
          <w:sz w:val="28"/>
          <w:szCs w:val="28"/>
        </w:rPr>
      </w:pPr>
    </w:p>
    <w:p w:rsidR="00BE0473" w:rsidRPr="00BE0473" w:rsidRDefault="00BE0473" w:rsidP="00BE0473">
      <w:pPr>
        <w:rPr>
          <w:sz w:val="28"/>
          <w:szCs w:val="28"/>
        </w:rPr>
      </w:pPr>
    </w:p>
    <w:p w:rsidR="00BE0473" w:rsidRPr="00BE0473" w:rsidRDefault="00BE0473" w:rsidP="00BE0473">
      <w:pPr>
        <w:rPr>
          <w:sz w:val="28"/>
          <w:szCs w:val="28"/>
        </w:rPr>
      </w:pPr>
    </w:p>
    <w:p w:rsidR="00BE0473" w:rsidRPr="00BE0473" w:rsidRDefault="00BE0473" w:rsidP="00BE0473">
      <w:pPr>
        <w:rPr>
          <w:sz w:val="28"/>
          <w:szCs w:val="28"/>
        </w:rPr>
      </w:pPr>
    </w:p>
    <w:p w:rsidR="00BE0473" w:rsidRPr="00BE0473" w:rsidRDefault="00BE0473" w:rsidP="00BE0473">
      <w:pPr>
        <w:rPr>
          <w:sz w:val="28"/>
          <w:szCs w:val="28"/>
        </w:rPr>
      </w:pPr>
    </w:p>
    <w:p w:rsidR="00BE0473" w:rsidRPr="00BE0473" w:rsidRDefault="00BE0473" w:rsidP="00BE0473">
      <w:pPr>
        <w:rPr>
          <w:sz w:val="28"/>
          <w:szCs w:val="28"/>
        </w:rPr>
      </w:pPr>
    </w:p>
    <w:p w:rsidR="00BE0473" w:rsidRPr="00BE0473" w:rsidRDefault="00BE0473" w:rsidP="00BE0473">
      <w:pPr>
        <w:rPr>
          <w:sz w:val="28"/>
          <w:szCs w:val="28"/>
        </w:rPr>
      </w:pPr>
    </w:p>
    <w:p w:rsidR="00BE0473" w:rsidRPr="00BE0473" w:rsidRDefault="00BE0473" w:rsidP="00BE0473">
      <w:pPr>
        <w:rPr>
          <w:sz w:val="28"/>
          <w:szCs w:val="28"/>
        </w:rPr>
      </w:pPr>
    </w:p>
    <w:p w:rsidR="00BE0473" w:rsidRPr="00BE0473" w:rsidRDefault="00BE0473" w:rsidP="00BE0473">
      <w:pPr>
        <w:rPr>
          <w:sz w:val="28"/>
          <w:szCs w:val="28"/>
        </w:rPr>
      </w:pPr>
    </w:p>
    <w:p w:rsidR="00BE0473" w:rsidRPr="00BE0473" w:rsidRDefault="00BE0473" w:rsidP="00BE0473">
      <w:pPr>
        <w:rPr>
          <w:sz w:val="28"/>
          <w:szCs w:val="28"/>
        </w:rPr>
      </w:pPr>
    </w:p>
    <w:p w:rsidR="00BE0473" w:rsidRPr="00BE0473" w:rsidRDefault="00BE0473" w:rsidP="00BE0473">
      <w:pPr>
        <w:rPr>
          <w:sz w:val="28"/>
          <w:szCs w:val="28"/>
        </w:rPr>
      </w:pPr>
    </w:p>
    <w:p w:rsidR="00BE0473" w:rsidRPr="00BE0473" w:rsidRDefault="00BE0473" w:rsidP="00BE0473">
      <w:pPr>
        <w:rPr>
          <w:sz w:val="28"/>
          <w:szCs w:val="28"/>
        </w:rPr>
      </w:pPr>
    </w:p>
    <w:p w:rsidR="00BE0473" w:rsidRPr="00BE0473" w:rsidRDefault="00BE0473" w:rsidP="00BE0473">
      <w:pPr>
        <w:rPr>
          <w:sz w:val="28"/>
          <w:szCs w:val="28"/>
        </w:rPr>
      </w:pPr>
    </w:p>
    <w:p w:rsidR="00BE0473" w:rsidRPr="00BE0473" w:rsidRDefault="00BE0473" w:rsidP="00BE0473">
      <w:pPr>
        <w:rPr>
          <w:sz w:val="28"/>
          <w:szCs w:val="28"/>
        </w:rPr>
      </w:pPr>
    </w:p>
    <w:p w:rsidR="00BE0473" w:rsidRPr="00BE0473" w:rsidRDefault="00BE0473" w:rsidP="00BE0473">
      <w:pPr>
        <w:rPr>
          <w:sz w:val="28"/>
          <w:szCs w:val="28"/>
        </w:rPr>
      </w:pPr>
    </w:p>
    <w:p w:rsidR="00BE0473" w:rsidRPr="00BE0473" w:rsidRDefault="00BE0473" w:rsidP="00BE0473">
      <w:pPr>
        <w:rPr>
          <w:sz w:val="28"/>
          <w:szCs w:val="28"/>
        </w:rPr>
      </w:pPr>
    </w:p>
    <w:p w:rsidR="00BE0473" w:rsidRPr="00BE0473" w:rsidRDefault="00BE0473" w:rsidP="00BE0473">
      <w:pPr>
        <w:rPr>
          <w:sz w:val="28"/>
          <w:szCs w:val="28"/>
        </w:rPr>
      </w:pPr>
    </w:p>
    <w:p w:rsidR="00BE0473" w:rsidRPr="00BE0473" w:rsidRDefault="00BE0473" w:rsidP="00BE0473">
      <w:pPr>
        <w:rPr>
          <w:sz w:val="28"/>
          <w:szCs w:val="28"/>
        </w:rPr>
      </w:pPr>
    </w:p>
    <w:p w:rsidR="00BE0473" w:rsidRPr="00BE0473" w:rsidRDefault="00BE0473" w:rsidP="00BE0473">
      <w:pPr>
        <w:rPr>
          <w:sz w:val="28"/>
          <w:szCs w:val="28"/>
        </w:rPr>
      </w:pPr>
    </w:p>
    <w:p w:rsidR="00BE0473" w:rsidRPr="00BE0473" w:rsidRDefault="00BE0473" w:rsidP="00BE0473">
      <w:pPr>
        <w:rPr>
          <w:sz w:val="28"/>
          <w:szCs w:val="28"/>
        </w:rPr>
      </w:pPr>
    </w:p>
    <w:p w:rsidR="000275D1" w:rsidRPr="00BE0473" w:rsidRDefault="000275D1" w:rsidP="00BE0473">
      <w:pPr>
        <w:rPr>
          <w:sz w:val="28"/>
          <w:szCs w:val="28"/>
        </w:rPr>
      </w:pPr>
    </w:p>
    <w:sectPr w:rsidR="000275D1" w:rsidRPr="00BE0473" w:rsidSect="009D618D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B4"/>
    <w:rsid w:val="000275D1"/>
    <w:rsid w:val="00144DB4"/>
    <w:rsid w:val="009D618D"/>
    <w:rsid w:val="00BE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9487"/>
  <w15:chartTrackingRefBased/>
  <w15:docId w15:val="{0DF1EF33-B5E7-4B1A-ACBE-63280F84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618D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618D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bCs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618D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YÜKSEL</dc:creator>
  <cp:keywords/>
  <dc:description/>
  <cp:lastModifiedBy>ERKAN YÜKSEL</cp:lastModifiedBy>
  <cp:revision>3</cp:revision>
  <dcterms:created xsi:type="dcterms:W3CDTF">2023-12-04T07:31:00Z</dcterms:created>
  <dcterms:modified xsi:type="dcterms:W3CDTF">2023-12-04T12:27:00Z</dcterms:modified>
</cp:coreProperties>
</file>